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7" w:rsidRDefault="00B76D17" w:rsidP="00B76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6D17" w:rsidRPr="00B76D17" w:rsidRDefault="00B76D17" w:rsidP="00B76D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6D17">
        <w:rPr>
          <w:rFonts w:ascii="Times New Roman" w:hAnsi="Times New Roman"/>
          <w:b/>
          <w:sz w:val="28"/>
          <w:szCs w:val="28"/>
        </w:rPr>
        <w:t>НЕДОНОШЕННЫЙ РЕБЕНОК</w:t>
      </w:r>
    </w:p>
    <w:p w:rsidR="00B76D17" w:rsidRDefault="00B76D17" w:rsidP="00B76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D17">
        <w:rPr>
          <w:rFonts w:ascii="Times New Roman" w:hAnsi="Times New Roman"/>
          <w:sz w:val="28"/>
          <w:szCs w:val="28"/>
        </w:rPr>
        <w:t xml:space="preserve"> «Школа мам</w:t>
      </w:r>
      <w:r>
        <w:rPr>
          <w:rFonts w:ascii="Times New Roman" w:hAnsi="Times New Roman"/>
          <w:sz w:val="28"/>
          <w:szCs w:val="28"/>
        </w:rPr>
        <w:t>»</w:t>
      </w:r>
    </w:p>
    <w:p w:rsidR="00B76D17" w:rsidRDefault="00B84FEB" w:rsidP="00B76D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afb4ea86d7da632dac0005b3e90a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52" w:rsidRPr="00B76D17" w:rsidRDefault="00AD7CEB" w:rsidP="00B7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>Недоношенными считаются дети, рожденные ранее 37 недели беременности, имеющие массу тела менее 2500 г и длину тела менее 45 см. Ежегодно недоношенными появляются на свет 5-10% детей от общего числа новорожденных.</w:t>
      </w:r>
    </w:p>
    <w:p w:rsidR="00F30E52" w:rsidRPr="00B76D17" w:rsidRDefault="00AD7CEB" w:rsidP="00B76D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30E52">
        <w:rPr>
          <w:rFonts w:ascii="Times New Roman" w:hAnsi="Times New Roman" w:cs="Times New Roman"/>
          <w:b/>
          <w:i/>
          <w:sz w:val="28"/>
        </w:rPr>
        <w:t>Причины недоношенности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Все причины, приводящие к рождению недоношенных детей можно объединить в несколько групп. К первой группе относятся социально-биологические факторы, включающие слишком юный или пожилой возраст обоих  родителей (моложе 18 и старше 40 лет), вредные привычки беременной, недостаточное питание и неудовлетворительные бытовые условия, профессиональные вредности, неблагоприятный психоэмоциональный фон и др. Риск преждевременного </w:t>
      </w:r>
      <w:proofErr w:type="spellStart"/>
      <w:r w:rsidRPr="00AD7CEB">
        <w:rPr>
          <w:rFonts w:ascii="Times New Roman" w:hAnsi="Times New Roman" w:cs="Times New Roman"/>
          <w:sz w:val="28"/>
        </w:rPr>
        <w:t>родоразрешения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и рождения недоношенных детей выше у женщин, не планировавших беременность и пренебрегающих медицинским сопровождением беременности.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D7CEB">
        <w:rPr>
          <w:rFonts w:ascii="Times New Roman" w:hAnsi="Times New Roman" w:cs="Times New Roman"/>
          <w:sz w:val="28"/>
        </w:rPr>
        <w:t>Вторую группу причин составляет отягощенный акушерско-гинекологической анамнез и патологическое течение настоящей беременности у будущей мамы.</w:t>
      </w:r>
      <w:proofErr w:type="gramEnd"/>
      <w:r w:rsidRPr="00AD7CEB">
        <w:rPr>
          <w:rFonts w:ascii="Times New Roman" w:hAnsi="Times New Roman" w:cs="Times New Roman"/>
          <w:sz w:val="28"/>
        </w:rPr>
        <w:t xml:space="preserve"> Здесь наибольшее значение имеют аборты в анамнезе, многоплодие, </w:t>
      </w:r>
      <w:proofErr w:type="spellStart"/>
      <w:r w:rsidRPr="00AD7CEB">
        <w:rPr>
          <w:rFonts w:ascii="Times New Roman" w:hAnsi="Times New Roman" w:cs="Times New Roman"/>
          <w:sz w:val="28"/>
        </w:rPr>
        <w:t>гестозы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, гемолитическая болезнь плода, преждевременная отслойка плаценты. Причиной рождения недоношенных детей могут служить непродолжительные (менее 2-х лет) интервалы между родами. Нередко недоношенные дети рождаются у женщин, прибегающих к экстракорпоральному оплодотворению. Неблагоприятно на вынашивании беременности сказываются гинекологические заболевания и пороки развития гениталий: цервицит, эндометрит, оофорит, фиброма, </w:t>
      </w:r>
      <w:proofErr w:type="spellStart"/>
      <w:r w:rsidRPr="00AD7CEB">
        <w:rPr>
          <w:rFonts w:ascii="Times New Roman" w:hAnsi="Times New Roman" w:cs="Times New Roman"/>
          <w:sz w:val="28"/>
        </w:rPr>
        <w:t>эндометриоз</w:t>
      </w:r>
      <w:proofErr w:type="spellEnd"/>
      <w:r w:rsidRPr="00AD7CEB">
        <w:rPr>
          <w:rFonts w:ascii="Times New Roman" w:hAnsi="Times New Roman" w:cs="Times New Roman"/>
          <w:sz w:val="28"/>
        </w:rPr>
        <w:t>, двурогая седловидная матка, гипоплазия матки и др.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lastRenderedPageBreak/>
        <w:t xml:space="preserve">К третьей группе причин, нарушающих нормальное созревание плода и обуславливающих повышенную вероятность рождения недоношенных детей, относятся различные </w:t>
      </w:r>
      <w:proofErr w:type="spellStart"/>
      <w:r w:rsidRPr="00AD7CEB">
        <w:rPr>
          <w:rFonts w:ascii="Times New Roman" w:hAnsi="Times New Roman" w:cs="Times New Roman"/>
          <w:sz w:val="28"/>
        </w:rPr>
        <w:t>экстрагенитальные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заболевания матери: сахарный диабет, гипертоническая болезнь, пороки сердца, пиелонефрит, ревматизм и др. Часто преждевременные роды провоцируются острыми инфекционными заболеваниями, перенесенными женщиной на поздних сроках гестации.</w:t>
      </w:r>
    </w:p>
    <w:p w:rsid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>Наконец, рождение недоношенных детей может быть связано с патологией и аномальным развитием самого плода: хромосомными и генетическими болезнями, внутриутробными инфекциями, тяжелыми пороками развития.</w:t>
      </w:r>
    </w:p>
    <w:p w:rsidR="00B84FEB" w:rsidRPr="00AD7CEB" w:rsidRDefault="00B84F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86113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_skazhut_chto_oni_ovoshchi_i_deb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654" cy="212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52" w:rsidRPr="00B76D17" w:rsidRDefault="00AD7CEB" w:rsidP="00B7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В настоящее время недоношенность оценивается по сроку </w:t>
      </w:r>
      <w:proofErr w:type="spellStart"/>
      <w:r w:rsidRPr="00AD7CEB">
        <w:rPr>
          <w:rFonts w:ascii="Times New Roman" w:hAnsi="Times New Roman" w:cs="Times New Roman"/>
          <w:sz w:val="28"/>
        </w:rPr>
        <w:t>гестации</w:t>
      </w:r>
      <w:proofErr w:type="spellEnd"/>
      <w:r w:rsidRPr="00AD7CEB">
        <w:rPr>
          <w:rFonts w:ascii="Times New Roman" w:hAnsi="Times New Roman" w:cs="Times New Roman"/>
          <w:sz w:val="28"/>
        </w:rPr>
        <w:t>.</w:t>
      </w:r>
    </w:p>
    <w:p w:rsidR="00F30E52" w:rsidRPr="00F30E52" w:rsidRDefault="00AD7CEB" w:rsidP="00B76D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30E52">
        <w:rPr>
          <w:rFonts w:ascii="Times New Roman" w:hAnsi="Times New Roman" w:cs="Times New Roman"/>
          <w:b/>
          <w:i/>
          <w:sz w:val="28"/>
        </w:rPr>
        <w:t>Внешние признаки недоношенности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>Для недоношенных детей хар</w:t>
      </w:r>
      <w:bookmarkStart w:id="0" w:name="_GoBack"/>
      <w:bookmarkEnd w:id="0"/>
      <w:r w:rsidRPr="00AD7CEB">
        <w:rPr>
          <w:rFonts w:ascii="Times New Roman" w:hAnsi="Times New Roman" w:cs="Times New Roman"/>
          <w:sz w:val="28"/>
        </w:rPr>
        <w:t>актерен ряд клинических признаков, выраженность которых коррелирует со степенью недоношенности.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Глубоко недоношенные дети, имеющие массу тела &lt;1500, рождаются с тонкой морщинистой кожей, обильно покрытой сыровидной смазкой и </w:t>
      </w:r>
      <w:proofErr w:type="spellStart"/>
      <w:r w:rsidRPr="00AD7CEB">
        <w:rPr>
          <w:rFonts w:ascii="Times New Roman" w:hAnsi="Times New Roman" w:cs="Times New Roman"/>
          <w:sz w:val="28"/>
        </w:rPr>
        <w:t>пушковыми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волосами (</w:t>
      </w:r>
      <w:proofErr w:type="spellStart"/>
      <w:r w:rsidRPr="00AD7CEB">
        <w:rPr>
          <w:rFonts w:ascii="Times New Roman" w:hAnsi="Times New Roman" w:cs="Times New Roman"/>
          <w:sz w:val="28"/>
        </w:rPr>
        <w:t>лануго</w:t>
      </w:r>
      <w:proofErr w:type="spellEnd"/>
      <w:r w:rsidRPr="00AD7CEB">
        <w:rPr>
          <w:rFonts w:ascii="Times New Roman" w:hAnsi="Times New Roman" w:cs="Times New Roman"/>
          <w:sz w:val="28"/>
        </w:rPr>
        <w:t>). Кожные покровы имеют ярко-красный цвет (т. н. простая эритема), который бледнеет к 2-3 неделе жизни. Подкожно-жировой слой отсутствует (</w:t>
      </w:r>
      <w:proofErr w:type="spellStart"/>
      <w:r w:rsidRPr="00AD7CEB">
        <w:rPr>
          <w:rFonts w:ascii="Times New Roman" w:hAnsi="Times New Roman" w:cs="Times New Roman"/>
          <w:sz w:val="28"/>
        </w:rPr>
        <w:t>гипотрофия</w:t>
      </w:r>
      <w:proofErr w:type="gramStart"/>
      <w:r w:rsidRPr="00AD7CEB">
        <w:rPr>
          <w:rFonts w:ascii="Times New Roman" w:hAnsi="Times New Roman" w:cs="Times New Roman"/>
          <w:sz w:val="28"/>
        </w:rPr>
        <w:t>II</w:t>
      </w:r>
      <w:proofErr w:type="spellEnd"/>
      <w:proofErr w:type="gramEnd"/>
      <w:r w:rsidRPr="00AD7CEB">
        <w:rPr>
          <w:rFonts w:ascii="Times New Roman" w:hAnsi="Times New Roman" w:cs="Times New Roman"/>
          <w:sz w:val="28"/>
        </w:rPr>
        <w:t>-II степени), телосложение ребенка непропорциональное (голова большая и составляет примерно 1/3 от длины тела, конечности относительно короткие). Живот большой, распластанный с явно заметным расхождением прямых мышц, пупок расположен в нижней части живота.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У глубоко недоношенных детей все роднички и швы черепа открыты, черепные кости податливые, мозговой череп преобладает над </w:t>
      </w:r>
      <w:proofErr w:type="gramStart"/>
      <w:r w:rsidRPr="00AD7CEB">
        <w:rPr>
          <w:rFonts w:ascii="Times New Roman" w:hAnsi="Times New Roman" w:cs="Times New Roman"/>
          <w:sz w:val="28"/>
        </w:rPr>
        <w:t>лицевым</w:t>
      </w:r>
      <w:proofErr w:type="gramEnd"/>
      <w:r w:rsidRPr="00AD7CEB">
        <w:rPr>
          <w:rFonts w:ascii="Times New Roman" w:hAnsi="Times New Roman" w:cs="Times New Roman"/>
          <w:sz w:val="28"/>
        </w:rPr>
        <w:t xml:space="preserve">. Характерно недоразвитие ушных раковин, слабое развитие ногтей (ногтевые пластинки не доходят до кончиков пальцев), слабая пигментация сосков и </w:t>
      </w:r>
      <w:proofErr w:type="spellStart"/>
      <w:r w:rsidRPr="00AD7CEB">
        <w:rPr>
          <w:rFonts w:ascii="Times New Roman" w:hAnsi="Times New Roman" w:cs="Times New Roman"/>
          <w:sz w:val="28"/>
        </w:rPr>
        <w:t>околососковых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кружков. Половые органы у недоношенных детей недоразвиты: у девочек отмечается зияние половой щели, у мальчиков – </w:t>
      </w:r>
      <w:proofErr w:type="spellStart"/>
      <w:r w:rsidRPr="00AD7CEB">
        <w:rPr>
          <w:rFonts w:ascii="Times New Roman" w:hAnsi="Times New Roman" w:cs="Times New Roman"/>
          <w:sz w:val="28"/>
        </w:rPr>
        <w:t>неопущение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яичек в мошонку (крипторхизм).</w:t>
      </w:r>
    </w:p>
    <w:p w:rsidR="00B76D17" w:rsidRPr="00B76D17" w:rsidRDefault="00AD7CEB" w:rsidP="00B7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Недоношенные дети, рожденные на сроке 33-34 недели гестации и позже, характеризуются большей зрелостью. Их внешний облик отличается розовым цветом кожных покровов, отсутствием пушка на лице и туловище, более пропорциональным телосложением (меньшей головой, более высоким </w:t>
      </w:r>
      <w:r w:rsidRPr="00AD7CEB">
        <w:rPr>
          <w:rFonts w:ascii="Times New Roman" w:hAnsi="Times New Roman" w:cs="Times New Roman"/>
          <w:sz w:val="28"/>
        </w:rPr>
        <w:lastRenderedPageBreak/>
        <w:t xml:space="preserve">расположением пупка и пр.). У недоношенных детей I-II степени сформированы изгибы ушных раковин, выражена пигментация сосков и </w:t>
      </w:r>
      <w:proofErr w:type="spellStart"/>
      <w:r w:rsidRPr="00AD7CEB">
        <w:rPr>
          <w:rFonts w:ascii="Times New Roman" w:hAnsi="Times New Roman" w:cs="Times New Roman"/>
          <w:sz w:val="28"/>
        </w:rPr>
        <w:t>околососковых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кружков. У девочек большие половые губы практически полностью прикрывают половую щель; у мальчиков яички расположены у входа в мошонку.</w:t>
      </w:r>
    </w:p>
    <w:p w:rsidR="00F30E52" w:rsidRPr="00F30E52" w:rsidRDefault="00AD7CEB" w:rsidP="00B76D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30E52">
        <w:rPr>
          <w:rFonts w:ascii="Times New Roman" w:hAnsi="Times New Roman" w:cs="Times New Roman"/>
          <w:b/>
          <w:i/>
          <w:sz w:val="28"/>
        </w:rPr>
        <w:t>Особенности ухода за недоношенными детьми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Дети, рожденные недоношенными, нуждаются в организации особого ухода. Их поэтапное выхаживание осуществляется специалистами неонатологами и педиатрами сначала в родильном доме, затем в детской больнице и поликлинике. Основными составляющими ухода за недоношенными детьми являются: обеспечение оптимального температурно-влажностного режима, рациональной </w:t>
      </w:r>
      <w:proofErr w:type="spellStart"/>
      <w:r w:rsidRPr="00AD7CEB">
        <w:rPr>
          <w:rFonts w:ascii="Times New Roman" w:hAnsi="Times New Roman" w:cs="Times New Roman"/>
          <w:sz w:val="28"/>
        </w:rPr>
        <w:t>кислородотерапии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и дозированного вскармливания. У недоношенных детей осуществляется постоянный контроль электролитного состава и КОС крови, </w:t>
      </w:r>
      <w:proofErr w:type="spellStart"/>
      <w:r w:rsidRPr="00AD7CEB">
        <w:rPr>
          <w:rFonts w:ascii="Times New Roman" w:hAnsi="Times New Roman" w:cs="Times New Roman"/>
          <w:sz w:val="28"/>
        </w:rPr>
        <w:t>мониторирование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газового состава крови, пульса и АД.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Глубоко недоношенные дети сразу после рождения помещаются в кувезы, где с учетом состояния ребенка поддерживается постоянная температура (32-35°С), влажность (в первые дни около 90%, затем 60-50%), уровень </w:t>
      </w:r>
      <w:proofErr w:type="spellStart"/>
      <w:r w:rsidRPr="00AD7CEB">
        <w:rPr>
          <w:rFonts w:ascii="Times New Roman" w:hAnsi="Times New Roman" w:cs="Times New Roman"/>
          <w:sz w:val="28"/>
        </w:rPr>
        <w:t>оксигенации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(около 30%). Недоношенные дети I-II степени обычно размещаются в кроватках с обогревом или в обычных кроватках в специальных боксах, где поддерживается температура воздуха 24-25°С.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Недоношенные дети, способные самостоятельно поддерживать нормальную температуру тела, достигшие массы тела 2000 г, имеющие хорошую </w:t>
      </w:r>
      <w:proofErr w:type="spellStart"/>
      <w:r w:rsidRPr="00AD7CEB">
        <w:rPr>
          <w:rFonts w:ascii="Times New Roman" w:hAnsi="Times New Roman" w:cs="Times New Roman"/>
          <w:sz w:val="28"/>
        </w:rPr>
        <w:t>эпителизацию</w:t>
      </w:r>
      <w:proofErr w:type="spellEnd"/>
      <w:r w:rsidRPr="00AD7CEB">
        <w:rPr>
          <w:rFonts w:ascii="Times New Roman" w:hAnsi="Times New Roman" w:cs="Times New Roman"/>
          <w:sz w:val="28"/>
        </w:rPr>
        <w:t xml:space="preserve"> пупочной ранки, могут быть выписаны домой. Второй этап выхаживания в специализированных отделениях детских стационаров показан недоношенным, не достигшим </w:t>
      </w:r>
      <w:proofErr w:type="gramStart"/>
      <w:r w:rsidRPr="00AD7CEB">
        <w:rPr>
          <w:rFonts w:ascii="Times New Roman" w:hAnsi="Times New Roman" w:cs="Times New Roman"/>
          <w:sz w:val="28"/>
        </w:rPr>
        <w:t>в первые</w:t>
      </w:r>
      <w:proofErr w:type="gramEnd"/>
      <w:r w:rsidRPr="00AD7CEB">
        <w:rPr>
          <w:rFonts w:ascii="Times New Roman" w:hAnsi="Times New Roman" w:cs="Times New Roman"/>
          <w:sz w:val="28"/>
        </w:rPr>
        <w:t xml:space="preserve"> 2 недели массы тела 2000 г, и детям с перинатальной патологией.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 xml:space="preserve">Кормление недоношенных детей следует начинать уже в первые часы жизни. Дети </w:t>
      </w:r>
      <w:proofErr w:type="gramStart"/>
      <w:r w:rsidRPr="00AD7CEB">
        <w:rPr>
          <w:rFonts w:ascii="Times New Roman" w:hAnsi="Times New Roman" w:cs="Times New Roman"/>
          <w:sz w:val="28"/>
        </w:rPr>
        <w:t>с</w:t>
      </w:r>
      <w:proofErr w:type="gramEnd"/>
      <w:r w:rsidRPr="00AD7CE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7CEB">
        <w:rPr>
          <w:rFonts w:ascii="Times New Roman" w:hAnsi="Times New Roman" w:cs="Times New Roman"/>
          <w:sz w:val="28"/>
        </w:rPr>
        <w:t>отсутствующим</w:t>
      </w:r>
      <w:proofErr w:type="gramEnd"/>
      <w:r w:rsidRPr="00AD7CEB">
        <w:rPr>
          <w:rFonts w:ascii="Times New Roman" w:hAnsi="Times New Roman" w:cs="Times New Roman"/>
          <w:sz w:val="28"/>
        </w:rPr>
        <w:t xml:space="preserve"> сосательным и глотательным рефлексами получают питание через желудочный зонд; если сосательный рефлекс выражен достаточно, но масса тела менее 1800 г – ребенка вскармливают через соску; дети с массой тела свыше 1800 г могут быть приложены к груди. Кратность кормлений недоношенных детей I-II степени 7-8 раз в сутки; III и IV степени - 10 раз в сутки. Расчет питания производится по специальным формулам.</w:t>
      </w:r>
    </w:p>
    <w:p w:rsidR="00F30E52" w:rsidRPr="00B76D17" w:rsidRDefault="00AD7CEB" w:rsidP="00B7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>Недоношенные дети с физиологической желтухой, должны получать фототерапию (общее УФО). В рамках реабилитации недоношенных детей на втором этапе полезно общение ребенка с матерью, контакт «кожа к коже».</w:t>
      </w:r>
    </w:p>
    <w:p w:rsidR="00F30E52" w:rsidRPr="00F30E52" w:rsidRDefault="00AD7CEB" w:rsidP="00B76D1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F30E52">
        <w:rPr>
          <w:rFonts w:ascii="Times New Roman" w:hAnsi="Times New Roman" w:cs="Times New Roman"/>
          <w:b/>
          <w:i/>
          <w:sz w:val="28"/>
        </w:rPr>
        <w:t>Диспансеризация недоношенных детей</w:t>
      </w:r>
    </w:p>
    <w:p w:rsidR="00AD7CEB" w:rsidRPr="00AD7CEB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>После выписки дети, рожденные недоношенными, нуждаются в постоянном наблюдении педиатра в течение первого года жизни. Осмотры педиатра и антропометрия, с оценкой физического развития проводятся ежемесячно. Неврологом и офтальмологом дети должны быть осмотрены в 1,3,6,9,12 месяцев. Осмотр хирурга до 4-х месяцев, лор до 12 месяцев. ЭКГ</w:t>
      </w:r>
      <w:proofErr w:type="gramStart"/>
      <w:r w:rsidRPr="00AD7CE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D7CEB">
        <w:rPr>
          <w:rFonts w:ascii="Times New Roman" w:hAnsi="Times New Roman" w:cs="Times New Roman"/>
          <w:sz w:val="28"/>
        </w:rPr>
        <w:t xml:space="preserve">стоматолог в 12месяцев Осмотр генетика и эндокринолога по медицинским </w:t>
      </w:r>
      <w:r w:rsidRPr="00AD7CEB">
        <w:rPr>
          <w:rFonts w:ascii="Times New Roman" w:hAnsi="Times New Roman" w:cs="Times New Roman"/>
          <w:sz w:val="28"/>
        </w:rPr>
        <w:lastRenderedPageBreak/>
        <w:t>показаниям. ОАК и ОАМ 4 раза в год. Копрограмма по медицинским пока</w:t>
      </w:r>
      <w:r w:rsidR="00B76D17">
        <w:rPr>
          <w:rFonts w:ascii="Times New Roman" w:hAnsi="Times New Roman" w:cs="Times New Roman"/>
          <w:sz w:val="28"/>
        </w:rPr>
        <w:t>заниям. Снятие с учета при дости</w:t>
      </w:r>
      <w:r w:rsidRPr="00AD7CEB">
        <w:rPr>
          <w:rFonts w:ascii="Times New Roman" w:hAnsi="Times New Roman" w:cs="Times New Roman"/>
          <w:sz w:val="28"/>
        </w:rPr>
        <w:t xml:space="preserve">жении показателей физического и нервно-психического развития до возрастной нормы. </w:t>
      </w:r>
    </w:p>
    <w:p w:rsidR="00FD5C0F" w:rsidRDefault="00AD7CEB" w:rsidP="00F3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7CEB">
        <w:rPr>
          <w:rFonts w:ascii="Times New Roman" w:hAnsi="Times New Roman" w:cs="Times New Roman"/>
          <w:sz w:val="28"/>
        </w:rPr>
        <w:t>С 2-недельного возраста недоношенные дети нуждаются в профилактике железодефицитной анемии и рахита. Профилактические прививки недоношенным детям выполняются по индивидуальному графику. На первом году жизни рекомендуются повторные курсы  массажа, гимнастики, индивидуальных оздоровительных и закаливающих процедур.</w:t>
      </w:r>
    </w:p>
    <w:p w:rsidR="00B76D17" w:rsidRDefault="00B76D17" w:rsidP="00B76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6D17" w:rsidRDefault="00B76D17" w:rsidP="00B7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7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: врач-педиатр участковый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76D17" w:rsidRDefault="00B76D17" w:rsidP="00B7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№5 детской поликлиники №5</w:t>
      </w:r>
    </w:p>
    <w:p w:rsidR="00B76D17" w:rsidRDefault="00B76D17" w:rsidP="00B7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«ВОДКЦ»</w:t>
      </w:r>
    </w:p>
    <w:p w:rsidR="00B76D17" w:rsidRDefault="00B76D17" w:rsidP="00B7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врач-педиатр участковый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76D17" w:rsidRPr="00B76D17" w:rsidRDefault="00B76D17" w:rsidP="00B7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7">
        <w:rPr>
          <w:rFonts w:ascii="Times New Roman" w:hAnsi="Times New Roman" w:cs="Times New Roman"/>
          <w:sz w:val="24"/>
          <w:szCs w:val="24"/>
        </w:rPr>
        <w:t>филиала №5 детской поликлиники №5</w:t>
      </w:r>
    </w:p>
    <w:p w:rsidR="00B76D17" w:rsidRPr="00B76D17" w:rsidRDefault="00B76D17" w:rsidP="00B7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7">
        <w:rPr>
          <w:rFonts w:ascii="Times New Roman" w:hAnsi="Times New Roman" w:cs="Times New Roman"/>
          <w:sz w:val="24"/>
          <w:szCs w:val="24"/>
        </w:rPr>
        <w:t>УЗ «ВОДКЦ»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76D17" w:rsidRPr="00B76D17" w:rsidSect="00F3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16"/>
    <w:rsid w:val="0025304D"/>
    <w:rsid w:val="005061B1"/>
    <w:rsid w:val="007A1316"/>
    <w:rsid w:val="00AD7CEB"/>
    <w:rsid w:val="00B25C4F"/>
    <w:rsid w:val="00B76D17"/>
    <w:rsid w:val="00B84FEB"/>
    <w:rsid w:val="00E02BE6"/>
    <w:rsid w:val="00E74AB2"/>
    <w:rsid w:val="00F30E52"/>
    <w:rsid w:val="00F67F66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Тимофей</cp:lastModifiedBy>
  <cp:revision>4</cp:revision>
  <cp:lastPrinted>2018-11-15T06:41:00Z</cp:lastPrinted>
  <dcterms:created xsi:type="dcterms:W3CDTF">2018-11-20T08:57:00Z</dcterms:created>
  <dcterms:modified xsi:type="dcterms:W3CDTF">2018-11-21T10:02:00Z</dcterms:modified>
</cp:coreProperties>
</file>